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BB6A">
      <w:pPr>
        <w:jc w:val="center"/>
        <w:rPr>
          <w:rFonts w:hint="default" w:ascii="仿宋_GB2312" w:hAnsi="仿宋_GB2312" w:eastAsia="仿宋_GB2312" w:cs="仿宋_GB2312"/>
          <w:b/>
          <w:bCs/>
          <w:sz w:val="48"/>
          <w:szCs w:val="48"/>
          <w:lang w:val="en-US" w:eastAsia="zh-CN"/>
        </w:rPr>
      </w:pPr>
      <w:bookmarkStart w:id="0" w:name="_GoBack"/>
      <w:bookmarkEnd w:id="0"/>
      <w:r>
        <w:rPr>
          <w:rFonts w:hint="eastAsia" w:ascii="仿宋_GB2312" w:hAnsi="仿宋_GB2312" w:eastAsia="仿宋_GB2312" w:cs="仿宋_GB2312"/>
          <w:b/>
          <w:bCs/>
          <w:sz w:val="48"/>
          <w:szCs w:val="48"/>
          <w:lang w:val="en-US" w:eastAsia="zh-CN"/>
        </w:rPr>
        <w:t>基本信息</w:t>
      </w:r>
    </w:p>
    <w:p w14:paraId="60447881">
      <w:pPr>
        <w:rPr>
          <w:rFonts w:hint="eastAsia" w:ascii="仿宋_GB2312" w:hAnsi="仿宋_GB2312" w:eastAsia="仿宋_GB2312" w:cs="仿宋_GB2312"/>
          <w:b/>
          <w:bCs/>
          <w:sz w:val="32"/>
          <w:szCs w:val="32"/>
          <w:lang w:val="en-US" w:eastAsia="zh-CN"/>
        </w:rPr>
      </w:pPr>
    </w:p>
    <w:p w14:paraId="6AB29B44">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一、现场情况：</w:t>
      </w:r>
    </w:p>
    <w:p w14:paraId="2EDE21D4">
      <w:pPr>
        <w:numPr>
          <w:ilvl w:val="0"/>
          <w:numId w:val="1"/>
        </w:numPr>
        <w:ind w:firstLine="640"/>
        <w:rPr>
          <w:rFonts w:hint="default"/>
          <w:lang w:val="en-US" w:eastAsia="zh-CN"/>
        </w:rPr>
      </w:pPr>
      <w:r>
        <w:rPr>
          <w:rFonts w:hint="eastAsia" w:ascii="仿宋_GB2312" w:hAnsi="仿宋_GB2312" w:eastAsia="仿宋_GB2312" w:cs="仿宋_GB2312"/>
          <w:sz w:val="32"/>
          <w:szCs w:val="32"/>
          <w:lang w:val="en-US" w:eastAsia="zh-CN"/>
        </w:rPr>
        <w:t>文体产业园位于淮南市田家庵区国庆中路92号，占地</w:t>
      </w:r>
      <w:r>
        <w:rPr>
          <w:rFonts w:ascii="微软雅黑" w:hAnsi="微软雅黑" w:eastAsia="微软雅黑" w:cs="微软雅黑"/>
          <w:i w:val="0"/>
          <w:iCs w:val="0"/>
          <w:caps w:val="0"/>
          <w:color w:val="000000"/>
          <w:spacing w:val="0"/>
          <w:sz w:val="27"/>
          <w:szCs w:val="27"/>
          <w:shd w:val="clear" w:fill="FFFFFF"/>
        </w:rPr>
        <w:t>25000㎡</w:t>
      </w:r>
      <w:r>
        <w:rPr>
          <w:rFonts w:hint="eastAsia" w:ascii="仿宋_GB2312" w:hAnsi="仿宋_GB2312" w:eastAsia="仿宋_GB2312" w:cs="仿宋_GB2312"/>
          <w:sz w:val="32"/>
          <w:szCs w:val="32"/>
          <w:lang w:val="en-US" w:eastAsia="zh-CN"/>
        </w:rPr>
        <w:t>，包括但不限于园区内新增400KVA变压器1台，主路供电线路、配电、消防线路，照明线设等。</w:t>
      </w:r>
    </w:p>
    <w:p w14:paraId="73897013">
      <w:pPr>
        <w:numPr>
          <w:ilvl w:val="0"/>
          <w:numId w:val="1"/>
        </w:numPr>
        <w:ind w:firstLine="640"/>
        <w:rPr>
          <w:rFonts w:hint="default"/>
          <w:lang w:val="en-US" w:eastAsia="zh-CN"/>
        </w:rPr>
      </w:pPr>
      <w:r>
        <w:rPr>
          <w:rFonts w:hint="eastAsia" w:ascii="仿宋_GB2312" w:hAnsi="仿宋_GB2312" w:eastAsia="仿宋_GB2312" w:cs="仿宋_GB2312"/>
          <w:sz w:val="32"/>
          <w:szCs w:val="32"/>
          <w:lang w:val="en-US" w:eastAsia="zh-CN"/>
        </w:rPr>
        <w:t>吉鑫综合楼位于淮南市田家庵区人民南路16号，占地面积约4600㎡（共九层），变压器损坏，室内线缆丢失，楼内无法供电。包括但不限于新增400KVA变压器1台，主供线路、室内照明线路、电梯供电线路等。</w:t>
      </w:r>
    </w:p>
    <w:p w14:paraId="32228A26">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上述两个项目无建筑及配电原图纸，请报名人自行前往现场勘察，依据现场实际情况合理报价。</w:t>
      </w:r>
    </w:p>
    <w:p w14:paraId="4F7EAE6D">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二、报价包含：</w:t>
      </w:r>
    </w:p>
    <w:p w14:paraId="5BA9688A">
      <w:pPr>
        <w:rPr>
          <w:rFonts w:hint="default"/>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包含但不限于现场用电系统初步勘察，施工图设计及施工过程配套咨询服务等工作，施工图纸经所在地电力主管部门审批工作或办理相关部门图纸审查等各费用（如有）。</w:t>
      </w:r>
    </w:p>
    <w:p w14:paraId="131A7B6F">
      <w:pPr>
        <w:numPr>
          <w:ilvl w:val="0"/>
          <w:numId w:val="2"/>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合同履行期：</w:t>
      </w:r>
    </w:p>
    <w:p w14:paraId="2C973DE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日。除采购人对供应商工作进度另有约定外，供应商应在采购人提供完整资料后3日内（含本数）的时间完成全部服务工作，并提交合格成果文件及资料。成果文件及资料审批修改不超过3次，否则视为逾期提交成果文件及资料。</w:t>
      </w:r>
    </w:p>
    <w:p w14:paraId="0C1BE1CD">
      <w:pPr>
        <w:numPr>
          <w:ilvl w:val="0"/>
          <w:numId w:val="2"/>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设计深度</w:t>
      </w:r>
    </w:p>
    <w:p w14:paraId="7754D8C8">
      <w:pPr>
        <w:numPr>
          <w:ilvl w:val="0"/>
          <w:numId w:val="0"/>
        </w:numPr>
        <w:ind w:leftChars="0"/>
        <w:rPr>
          <w:rFonts w:hint="eastAsia" w:ascii="仿宋" w:hAnsi="仿宋" w:eastAsia="仿宋" w:cs="仿宋"/>
          <w:b w:val="0"/>
          <w:color w:val="auto"/>
          <w:kern w:val="0"/>
          <w:sz w:val="28"/>
          <w:szCs w:val="28"/>
          <w:highlight w:val="none"/>
          <w:lang w:val="en-US" w:eastAsia="zh-CN" w:bidi="ar-SA"/>
        </w:rPr>
      </w:pPr>
      <w:r>
        <w:rPr>
          <w:rFonts w:hint="eastAsia" w:ascii="仿宋_GB2312" w:hAnsi="仿宋_GB2312" w:eastAsia="仿宋_GB2312" w:cs="仿宋_GB2312"/>
          <w:b/>
          <w:bCs/>
          <w:sz w:val="32"/>
          <w:szCs w:val="32"/>
          <w:lang w:val="en-US" w:eastAsia="zh-CN"/>
        </w:rPr>
        <w:t xml:space="preserve">   </w:t>
      </w:r>
      <w:r>
        <w:rPr>
          <w:rFonts w:hint="eastAsia" w:ascii="仿宋" w:hAnsi="仿宋" w:eastAsia="仿宋" w:cs="仿宋"/>
          <w:b w:val="0"/>
          <w:color w:val="auto"/>
          <w:kern w:val="0"/>
          <w:sz w:val="28"/>
          <w:szCs w:val="28"/>
          <w:highlight w:val="none"/>
          <w:lang w:val="en-US" w:eastAsia="zh-CN" w:bidi="ar-SA"/>
        </w:rPr>
        <w:t>设计深度及标准，设计必须以国家法律法规、淮南市管理技术规定及地方有关标准、规范为依据，按要求内容和质量要求按时提交成果，并通过相关部门的审批。提交的成果文件应达到配合项目单位或招标人进行招标的深度，满足施工图设计的需要，满足设计概算编制的需要。</w:t>
      </w:r>
    </w:p>
    <w:p w14:paraId="775AAB2A">
      <w:pPr>
        <w:numPr>
          <w:ilvl w:val="0"/>
          <w:numId w:val="2"/>
        </w:numPr>
        <w:ind w:left="0" w:leftChars="0" w:firstLine="0" w:firstLineChars="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付款方式</w:t>
      </w:r>
    </w:p>
    <w:p w14:paraId="6F5F116F">
      <w:pPr>
        <w:numPr>
          <w:ilvl w:val="0"/>
          <w:numId w:val="0"/>
        </w:numPr>
        <w:ind w:firstLine="560" w:firstLineChars="200"/>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1、设计成果文件全部完成并通过招标文同意确认后，支付合同价款的 90%。</w:t>
      </w:r>
    </w:p>
    <w:p w14:paraId="3E028AC9">
      <w:pPr>
        <w:numPr>
          <w:ilvl w:val="0"/>
          <w:numId w:val="0"/>
        </w:numPr>
        <w:ind w:firstLine="560" w:firstLineChars="200"/>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2、配合项目工程竣工验收完成后，支付合同价款的 10%。</w:t>
      </w:r>
    </w:p>
    <w:p w14:paraId="789B7F6D">
      <w:pPr>
        <w:numPr>
          <w:ilvl w:val="0"/>
          <w:numId w:val="0"/>
        </w:numPr>
        <w:ind w:leftChars="0"/>
        <w:rPr>
          <w:rFonts w:hint="default" w:ascii="仿宋_GB2312" w:hAnsi="仿宋_GB2312" w:eastAsia="仿宋_GB2312" w:cs="仿宋_GB2312"/>
          <w:b/>
          <w:bCs/>
          <w:sz w:val="32"/>
          <w:szCs w:val="32"/>
          <w:lang w:val="en-US" w:eastAsia="zh-CN"/>
        </w:rPr>
      </w:pPr>
    </w:p>
    <w:p w14:paraId="791B0651">
      <w:pPr>
        <w:rPr>
          <w:rFonts w:hint="eastAsia" w:ascii="仿宋_GB2312" w:hAnsi="仿宋_GB2312" w:eastAsia="仿宋_GB2312" w:cs="仿宋_GB2312"/>
          <w:sz w:val="32"/>
          <w:szCs w:val="32"/>
          <w:lang w:val="en-US" w:eastAsia="zh-CN"/>
        </w:rPr>
      </w:pPr>
    </w:p>
    <w:p w14:paraId="74BA6692">
      <w:pPr>
        <w:numPr>
          <w:ilvl w:val="0"/>
          <w:numId w:val="0"/>
        </w:numPr>
        <w:rPr>
          <w:rFonts w:hint="default" w:ascii="仿宋_GB2312" w:hAnsi="仿宋_GB2312" w:eastAsia="仿宋_GB2312" w:cs="仿宋_GB2312"/>
          <w:b/>
          <w:bCs/>
          <w:sz w:val="32"/>
          <w:szCs w:val="32"/>
          <w:lang w:val="en-US" w:eastAsia="zh-CN"/>
        </w:rPr>
      </w:pPr>
    </w:p>
    <w:p w14:paraId="04D0F640">
      <w:pPr>
        <w:numPr>
          <w:ilvl w:val="0"/>
          <w:numId w:val="0"/>
        </w:numPr>
        <w:rPr>
          <w:rFonts w:hint="default" w:ascii="仿宋_GB2312" w:hAnsi="仿宋_GB2312" w:eastAsia="仿宋_GB2312" w:cs="仿宋_GB2312"/>
          <w:b/>
          <w:bCs/>
          <w:sz w:val="32"/>
          <w:szCs w:val="32"/>
          <w:lang w:val="en-US" w:eastAsia="zh-CN"/>
        </w:rPr>
      </w:pPr>
    </w:p>
    <w:p w14:paraId="4020AE5B">
      <w:pPr>
        <w:numPr>
          <w:ilvl w:val="0"/>
          <w:numId w:val="0"/>
        </w:numPr>
        <w:rPr>
          <w:rFonts w:hint="default" w:ascii="仿宋_GB2312" w:hAnsi="仿宋_GB2312" w:eastAsia="仿宋_GB2312" w:cs="仿宋_GB2312"/>
          <w:b/>
          <w:bCs/>
          <w:sz w:val="32"/>
          <w:szCs w:val="32"/>
          <w:lang w:val="en-US" w:eastAsia="zh-CN"/>
        </w:rPr>
      </w:pPr>
    </w:p>
    <w:p w14:paraId="679148DD">
      <w:pPr>
        <w:numPr>
          <w:ilvl w:val="0"/>
          <w:numId w:val="0"/>
        </w:numPr>
        <w:rPr>
          <w:rFonts w:hint="default" w:ascii="仿宋_GB2312" w:hAnsi="仿宋_GB2312" w:eastAsia="仿宋_GB2312" w:cs="仿宋_GB2312"/>
          <w:b/>
          <w:bCs/>
          <w:sz w:val="32"/>
          <w:szCs w:val="32"/>
          <w:lang w:val="en-US" w:eastAsia="zh-CN"/>
        </w:rPr>
      </w:pPr>
    </w:p>
    <w:p w14:paraId="0CB4E5FE">
      <w:pPr>
        <w:pStyle w:val="12"/>
        <w:rPr>
          <w:rFonts w:hint="eastAsia" w:ascii="仿宋_GB2312" w:hAnsi="仿宋_GB2312" w:eastAsia="仿宋_GB2312" w:cs="仿宋_GB2312"/>
          <w:sz w:val="32"/>
          <w:szCs w:val="32"/>
          <w:lang w:val="en-US" w:eastAsia="zh-CN"/>
        </w:rPr>
      </w:pPr>
    </w:p>
    <w:p w14:paraId="15D74E24">
      <w:pPr>
        <w:rPr>
          <w:rFonts w:hint="eastAsia"/>
          <w:lang w:val="en-US" w:eastAsia="zh-CN"/>
        </w:rPr>
      </w:pPr>
    </w:p>
    <w:p w14:paraId="3809A9BE">
      <w:pPr>
        <w:rPr>
          <w:rFonts w:hint="eastAsia" w:ascii="仿宋_GB2312" w:hAnsi="仿宋_GB2312" w:eastAsia="仿宋_GB2312" w:cs="仿宋_GB2312"/>
          <w:sz w:val="32"/>
          <w:szCs w:val="32"/>
          <w:lang w:val="en-US" w:eastAsia="zh-CN"/>
        </w:rPr>
      </w:pPr>
    </w:p>
    <w:p w14:paraId="4EE28B0A">
      <w:pPr>
        <w:rPr>
          <w:rFonts w:hint="eastAsia" w:ascii="仿宋_GB2312" w:hAnsi="仿宋_GB2312" w:eastAsia="仿宋_GB2312" w:cs="仿宋_GB2312"/>
          <w:sz w:val="32"/>
          <w:szCs w:val="32"/>
          <w:lang w:val="en-US" w:eastAsia="zh-CN"/>
        </w:rPr>
      </w:pPr>
    </w:p>
    <w:p w14:paraId="3E75B5A0">
      <w:pPr>
        <w:rPr>
          <w:rFonts w:hint="eastAsia" w:ascii="仿宋_GB2312" w:hAnsi="仿宋_GB2312" w:eastAsia="仿宋_GB2312" w:cs="仿宋_GB2312"/>
          <w:sz w:val="32"/>
          <w:szCs w:val="32"/>
          <w:lang w:val="en-US" w:eastAsia="zh-CN"/>
        </w:rPr>
      </w:pPr>
    </w:p>
    <w:p w14:paraId="1AF6C954">
      <w:pPr>
        <w:rPr>
          <w:rFonts w:hint="eastAsia" w:ascii="仿宋_GB2312" w:hAnsi="仿宋_GB2312" w:eastAsia="仿宋_GB2312" w:cs="仿宋_GB2312"/>
          <w:sz w:val="32"/>
          <w:szCs w:val="32"/>
          <w:lang w:val="en-US" w:eastAsia="zh-CN"/>
        </w:rPr>
      </w:pPr>
    </w:p>
    <w:p w14:paraId="61B3393B">
      <w:pPr>
        <w:pStyle w:val="12"/>
        <w:rPr>
          <w:rFonts w:hint="eastAsia"/>
          <w:lang w:val="en-US" w:eastAsia="zh-CN"/>
        </w:rPr>
      </w:pPr>
    </w:p>
    <w:p w14:paraId="2CF18A82">
      <w:pPr>
        <w:pStyle w:val="12"/>
        <w:rPr>
          <w:rFonts w:hint="default"/>
          <w:lang w:val="en-US" w:eastAsia="zh-CN"/>
        </w:rPr>
      </w:pPr>
    </w:p>
    <w:p w14:paraId="32700D6A">
      <w:pPr>
        <w:pStyle w:val="12"/>
        <w:ind w:firstLine="640"/>
        <w:jc w:val="both"/>
        <w:rPr>
          <w:rFonts w:hint="default"/>
          <w:lang w:val="en-US" w:eastAsia="zh-CN"/>
        </w:rPr>
      </w:pPr>
    </w:p>
    <w:p w14:paraId="7DFA196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4"/>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4"/>
        <w:autoSpaceDE w:val="0"/>
        <w:spacing w:line="360" w:lineRule="auto"/>
        <w:rPr>
          <w:rFonts w:hint="eastAsia" w:ascii="宋体" w:hAnsi="宋体" w:eastAsia="宋体" w:cs="宋体"/>
          <w:b/>
          <w:bCs/>
          <w:color w:val="auto"/>
          <w:sz w:val="28"/>
          <w:szCs w:val="28"/>
          <w:highlight w:val="none"/>
        </w:rPr>
      </w:pPr>
    </w:p>
    <w:p w14:paraId="1355FB56">
      <w:pPr>
        <w:pStyle w:val="4"/>
        <w:autoSpaceDE w:val="0"/>
        <w:spacing w:line="360" w:lineRule="auto"/>
        <w:rPr>
          <w:rFonts w:hint="eastAsia" w:ascii="宋体" w:hAnsi="宋体" w:eastAsia="宋体" w:cs="宋体"/>
          <w:b/>
          <w:bCs/>
          <w:color w:val="auto"/>
          <w:sz w:val="28"/>
          <w:szCs w:val="28"/>
          <w:highlight w:val="none"/>
        </w:rPr>
      </w:pPr>
    </w:p>
    <w:p w14:paraId="277A679E">
      <w:pPr>
        <w:pStyle w:val="4"/>
        <w:autoSpaceDE w:val="0"/>
        <w:spacing w:line="360" w:lineRule="auto"/>
        <w:rPr>
          <w:rFonts w:hint="eastAsia" w:ascii="宋体" w:hAnsi="宋体" w:eastAsia="宋体" w:cs="宋体"/>
          <w:b/>
          <w:bCs/>
          <w:color w:val="auto"/>
          <w:sz w:val="28"/>
          <w:szCs w:val="28"/>
          <w:highlight w:val="none"/>
        </w:rPr>
      </w:pPr>
    </w:p>
    <w:p w14:paraId="5976DB37">
      <w:pPr>
        <w:pStyle w:val="4"/>
        <w:autoSpaceDE w:val="0"/>
        <w:spacing w:line="360" w:lineRule="auto"/>
        <w:rPr>
          <w:rFonts w:hint="eastAsia" w:ascii="宋体" w:hAnsi="宋体" w:eastAsia="宋体" w:cs="宋体"/>
          <w:b/>
          <w:bCs/>
          <w:color w:val="auto"/>
          <w:sz w:val="28"/>
          <w:szCs w:val="28"/>
          <w:highlight w:val="none"/>
        </w:rPr>
      </w:pPr>
    </w:p>
    <w:p w14:paraId="03433023">
      <w:pPr>
        <w:pStyle w:val="4"/>
        <w:autoSpaceDE w:val="0"/>
        <w:spacing w:line="360" w:lineRule="auto"/>
        <w:rPr>
          <w:rFonts w:hint="eastAsia" w:ascii="宋体" w:hAnsi="宋体" w:eastAsia="宋体" w:cs="宋体"/>
          <w:b/>
          <w:bCs/>
          <w:color w:val="auto"/>
          <w:sz w:val="28"/>
          <w:szCs w:val="28"/>
          <w:highlight w:val="none"/>
        </w:rPr>
      </w:pPr>
    </w:p>
    <w:p w14:paraId="69BE5C03">
      <w:pPr>
        <w:pStyle w:val="4"/>
        <w:autoSpaceDE w:val="0"/>
        <w:spacing w:line="360" w:lineRule="auto"/>
        <w:rPr>
          <w:rFonts w:hint="eastAsia" w:ascii="宋体" w:hAnsi="宋体" w:eastAsia="宋体" w:cs="宋体"/>
          <w:b/>
          <w:bCs/>
          <w:color w:val="auto"/>
          <w:sz w:val="28"/>
          <w:szCs w:val="28"/>
          <w:highlight w:val="none"/>
        </w:rPr>
      </w:pPr>
    </w:p>
    <w:p w14:paraId="315F4678">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9"/>
        <w:ind w:firstLine="440"/>
        <w:rPr>
          <w:rFonts w:hint="eastAsia" w:ascii="宋体" w:hAnsi="宋体" w:eastAsia="宋体" w:cs="宋体"/>
          <w:color w:val="auto"/>
          <w:highlight w:val="none"/>
        </w:rPr>
      </w:pPr>
    </w:p>
    <w:p w14:paraId="1523B06C">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1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4"/>
        <w:autoSpaceDE w:val="0"/>
        <w:spacing w:line="360" w:lineRule="auto"/>
        <w:jc w:val="right"/>
        <w:rPr>
          <w:rFonts w:hint="eastAsia" w:ascii="宋体" w:hAnsi="宋体" w:eastAsia="宋体" w:cs="宋体"/>
          <w:b/>
          <w:bCs/>
          <w:color w:val="auto"/>
          <w:sz w:val="28"/>
          <w:szCs w:val="28"/>
          <w:highlight w:val="none"/>
        </w:rPr>
      </w:pPr>
    </w:p>
    <w:p w14:paraId="74FF30CC">
      <w:pPr>
        <w:pStyle w:val="4"/>
        <w:autoSpaceDE w:val="0"/>
        <w:spacing w:line="360" w:lineRule="auto"/>
        <w:jc w:val="right"/>
        <w:rPr>
          <w:rFonts w:hint="eastAsia" w:ascii="宋体" w:hAnsi="宋体" w:eastAsia="宋体" w:cs="宋体"/>
          <w:b/>
          <w:bCs/>
          <w:color w:val="auto"/>
          <w:sz w:val="28"/>
          <w:szCs w:val="28"/>
          <w:highlight w:val="none"/>
        </w:rPr>
      </w:pPr>
    </w:p>
    <w:p w14:paraId="0895B6FC">
      <w:pPr>
        <w:pStyle w:val="4"/>
        <w:autoSpaceDE w:val="0"/>
        <w:spacing w:line="360" w:lineRule="auto"/>
        <w:rPr>
          <w:rFonts w:hint="eastAsia" w:ascii="宋体" w:hAnsi="宋体" w:eastAsia="宋体" w:cs="宋体"/>
          <w:b/>
          <w:bCs/>
          <w:color w:val="auto"/>
          <w:sz w:val="28"/>
          <w:szCs w:val="28"/>
          <w:highlight w:val="none"/>
        </w:rPr>
      </w:pPr>
    </w:p>
    <w:p w14:paraId="7D07456B">
      <w:pPr>
        <w:pStyle w:val="4"/>
        <w:autoSpaceDE w:val="0"/>
        <w:spacing w:line="360" w:lineRule="auto"/>
        <w:rPr>
          <w:rFonts w:hint="eastAsia" w:ascii="宋体" w:hAnsi="宋体" w:eastAsia="宋体" w:cs="宋体"/>
          <w:b/>
          <w:bCs/>
          <w:color w:val="auto"/>
          <w:sz w:val="28"/>
          <w:szCs w:val="28"/>
          <w:highlight w:val="none"/>
        </w:rPr>
      </w:pPr>
    </w:p>
    <w:p w14:paraId="14C73B2C">
      <w:pPr>
        <w:pStyle w:val="4"/>
        <w:autoSpaceDE w:val="0"/>
        <w:spacing w:line="360" w:lineRule="auto"/>
        <w:rPr>
          <w:rFonts w:hint="eastAsia" w:ascii="宋体" w:hAnsi="宋体" w:eastAsia="宋体" w:cs="宋体"/>
          <w:b/>
          <w:bCs/>
          <w:color w:val="auto"/>
          <w:sz w:val="28"/>
          <w:szCs w:val="28"/>
          <w:highlight w:val="none"/>
        </w:rPr>
      </w:pPr>
    </w:p>
    <w:p w14:paraId="25A8B414">
      <w:pPr>
        <w:pStyle w:val="4"/>
        <w:autoSpaceDE w:val="0"/>
        <w:spacing w:line="360" w:lineRule="auto"/>
        <w:rPr>
          <w:rFonts w:hint="eastAsia" w:ascii="宋体" w:hAnsi="宋体" w:eastAsia="宋体" w:cs="宋体"/>
          <w:b/>
          <w:bCs/>
          <w:color w:val="auto"/>
          <w:sz w:val="28"/>
          <w:szCs w:val="28"/>
          <w:highlight w:val="none"/>
        </w:rPr>
      </w:pPr>
    </w:p>
    <w:p w14:paraId="3CB6B3FE">
      <w:pPr>
        <w:pStyle w:val="4"/>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1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1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1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1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 xml:space="preserve">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4"/>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34AAE"/>
    <w:multiLevelType w:val="singleLevel"/>
    <w:tmpl w:val="FBA34AAE"/>
    <w:lvl w:ilvl="0" w:tentative="0">
      <w:start w:val="3"/>
      <w:numFmt w:val="chineseCounting"/>
      <w:suff w:val="nothing"/>
      <w:lvlText w:val="%1、"/>
      <w:lvlJc w:val="left"/>
      <w:rPr>
        <w:rFonts w:hint="eastAsia"/>
      </w:rPr>
    </w:lvl>
  </w:abstractNum>
  <w:abstractNum w:abstractNumId="1">
    <w:nsid w:val="03D1E5AD"/>
    <w:multiLevelType w:val="singleLevel"/>
    <w:tmpl w:val="03D1E5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52E7"/>
    <w:rsid w:val="01621D76"/>
    <w:rsid w:val="023D365C"/>
    <w:rsid w:val="03AA7B5F"/>
    <w:rsid w:val="0C2340E5"/>
    <w:rsid w:val="0EEC7A5B"/>
    <w:rsid w:val="176335D5"/>
    <w:rsid w:val="1D977C65"/>
    <w:rsid w:val="22013B68"/>
    <w:rsid w:val="29E76B0C"/>
    <w:rsid w:val="34EA7D99"/>
    <w:rsid w:val="4DD154E3"/>
    <w:rsid w:val="4FBB6CF9"/>
    <w:rsid w:val="5B0630E3"/>
    <w:rsid w:val="5E872AA3"/>
    <w:rsid w:val="682D4F2F"/>
    <w:rsid w:val="72074E98"/>
    <w:rsid w:val="73652C92"/>
    <w:rsid w:val="76194EE4"/>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5"/>
    <w:next w:val="8"/>
    <w:qFormat/>
    <w:uiPriority w:val="0"/>
    <w:pPr>
      <w:ind w:firstLine="420" w:firstLineChars="200"/>
      <w:jc w:val="left"/>
    </w:pPr>
    <w:rPr>
      <w:rFonts w:ascii="Calibri" w:hAnsi="Calibri" w:eastAsia="Calibri" w:cs="Times New Roman"/>
      <w:kern w:val="0"/>
      <w:sz w:val="22"/>
      <w:szCs w:val="22"/>
    </w:rPr>
  </w:style>
  <w:style w:type="paragraph" w:customStyle="1" w:styleId="1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2735</Words>
  <Characters>2986</Characters>
  <Lines>0</Lines>
  <Paragraphs>0</Paragraphs>
  <TotalTime>10</TotalTime>
  <ScaleCrop>false</ScaleCrop>
  <LinksUpToDate>false</LinksUpToDate>
  <CharactersWithSpaces>3576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cp:lastPrinted>2026-05-18T07:07:00Z</cp:lastPrinted>
  <dcterms:modified xsi:type="dcterms:W3CDTF">2026-05-18T11:07:28Z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eyJoZGlkIjoiNzEzMWUzMjRjNjRlYjJjYzQzMWQ5MWE0NTM0ODdlODIiLCJ1c2VySWQiOiIxNjQ5MjQ2MTAwIn0=</vt:lpwstr>
  </property>
  <property fmtid="{D5CDD505-2E9C-101B-9397-08002B2CF9AE}" pid="4" name="ICV">
    <vt:lpwstr>32D9947BB03B4ED2B8C65F6A28CA5DB8_13</vt:lpwstr>
  </property>
</Properties>
</file>